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E979E" w14:textId="77777777" w:rsidR="00096F6D" w:rsidRPr="002207B1" w:rsidRDefault="00096F6D">
      <w:pPr>
        <w:spacing w:after="0" w:line="259" w:lineRule="auto"/>
        <w:ind w:left="0" w:firstLine="0"/>
        <w:jc w:val="left"/>
        <w:rPr>
          <w:szCs w:val="20"/>
        </w:rPr>
      </w:pPr>
    </w:p>
    <w:p w14:paraId="47590915" w14:textId="3DBE455E" w:rsidR="00694CD8" w:rsidRDefault="00694CD8">
      <w:pPr>
        <w:spacing w:after="0" w:line="259" w:lineRule="auto"/>
        <w:ind w:left="10" w:right="2" w:hanging="10"/>
        <w:jc w:val="center"/>
        <w:rPr>
          <w:b/>
          <w:szCs w:val="20"/>
        </w:rPr>
      </w:pPr>
      <w:r w:rsidRPr="002207B1">
        <w:rPr>
          <w:b/>
          <w:szCs w:val="20"/>
        </w:rPr>
        <w:t>JOB'S DAUGHTERS INTERNATIONAL</w:t>
      </w:r>
    </w:p>
    <w:p w14:paraId="338B45B1" w14:textId="68029D4A" w:rsidR="00096F6D" w:rsidRPr="002207B1" w:rsidRDefault="00967109">
      <w:pPr>
        <w:spacing w:after="0" w:line="259" w:lineRule="auto"/>
        <w:ind w:left="10" w:right="2" w:hanging="10"/>
        <w:jc w:val="center"/>
        <w:rPr>
          <w:szCs w:val="20"/>
        </w:rPr>
      </w:pPr>
      <w:r w:rsidRPr="002207B1">
        <w:rPr>
          <w:b/>
          <w:szCs w:val="20"/>
        </w:rPr>
        <w:t xml:space="preserve">CONSTITUTION OF A BETHEL GUARDIAN COUNCIL </w:t>
      </w:r>
    </w:p>
    <w:p w14:paraId="00FD611C" w14:textId="77777777" w:rsidR="00096F6D" w:rsidRPr="002207B1" w:rsidRDefault="00967109">
      <w:pPr>
        <w:spacing w:after="0" w:line="259" w:lineRule="auto"/>
        <w:ind w:left="47" w:firstLine="0"/>
        <w:jc w:val="center"/>
        <w:rPr>
          <w:szCs w:val="20"/>
        </w:rPr>
      </w:pPr>
      <w:r w:rsidRPr="002207B1">
        <w:rPr>
          <w:b/>
          <w:szCs w:val="20"/>
        </w:rPr>
        <w:t xml:space="preserve"> </w:t>
      </w:r>
    </w:p>
    <w:p w14:paraId="468BD978" w14:textId="77777777" w:rsidR="00694CD8" w:rsidRDefault="00967109">
      <w:pPr>
        <w:pStyle w:val="Heading1"/>
        <w:ind w:right="2"/>
        <w:rPr>
          <w:szCs w:val="20"/>
        </w:rPr>
      </w:pPr>
      <w:r w:rsidRPr="002207B1">
        <w:rPr>
          <w:szCs w:val="20"/>
        </w:rPr>
        <w:t xml:space="preserve">ARTICLE I </w:t>
      </w:r>
    </w:p>
    <w:p w14:paraId="13831F6E" w14:textId="7E2298F9" w:rsidR="00096F6D" w:rsidRPr="002207B1" w:rsidRDefault="00967109">
      <w:pPr>
        <w:pStyle w:val="Heading1"/>
        <w:ind w:right="2"/>
        <w:rPr>
          <w:szCs w:val="20"/>
        </w:rPr>
      </w:pPr>
      <w:r w:rsidRPr="002207B1">
        <w:rPr>
          <w:szCs w:val="20"/>
        </w:rPr>
        <w:t xml:space="preserve">NAME </w:t>
      </w:r>
    </w:p>
    <w:p w14:paraId="2859718A" w14:textId="77777777" w:rsidR="00096F6D" w:rsidRPr="002207B1" w:rsidRDefault="00967109">
      <w:pPr>
        <w:spacing w:after="0" w:line="259" w:lineRule="auto"/>
        <w:ind w:left="0" w:firstLine="0"/>
        <w:jc w:val="left"/>
        <w:rPr>
          <w:szCs w:val="20"/>
        </w:rPr>
      </w:pPr>
      <w:r w:rsidRPr="002207B1">
        <w:rPr>
          <w:b/>
          <w:szCs w:val="20"/>
        </w:rPr>
        <w:t xml:space="preserve"> </w:t>
      </w:r>
    </w:p>
    <w:p w14:paraId="0A65916B" w14:textId="77777777" w:rsidR="00096F6D" w:rsidRPr="002207B1" w:rsidRDefault="00967109">
      <w:pPr>
        <w:spacing w:after="0" w:line="259" w:lineRule="auto"/>
        <w:ind w:left="-5" w:hanging="10"/>
        <w:jc w:val="left"/>
        <w:rPr>
          <w:szCs w:val="20"/>
        </w:rPr>
      </w:pPr>
      <w:proofErr w:type="gramStart"/>
      <w:r w:rsidRPr="002207B1">
        <w:rPr>
          <w:b/>
          <w:szCs w:val="20"/>
        </w:rPr>
        <w:t>Section 1.</w:t>
      </w:r>
      <w:proofErr w:type="gramEnd"/>
      <w:r w:rsidRPr="002207B1">
        <w:rPr>
          <w:b/>
          <w:szCs w:val="20"/>
        </w:rPr>
        <w:t xml:space="preserve"> </w:t>
      </w:r>
    </w:p>
    <w:p w14:paraId="75885C45" w14:textId="77777777" w:rsidR="00096F6D" w:rsidRPr="002207B1" w:rsidRDefault="00967109">
      <w:pPr>
        <w:tabs>
          <w:tab w:val="right" w:pos="9795"/>
        </w:tabs>
        <w:ind w:left="-15" w:firstLine="0"/>
        <w:jc w:val="left"/>
        <w:rPr>
          <w:szCs w:val="20"/>
        </w:rPr>
      </w:pPr>
      <w:r w:rsidRPr="002207B1">
        <w:rPr>
          <w:szCs w:val="20"/>
        </w:rPr>
        <w:t xml:space="preserve">(a) </w:t>
      </w:r>
      <w:r w:rsidRPr="002207B1">
        <w:rPr>
          <w:szCs w:val="20"/>
        </w:rPr>
        <w:tab/>
        <w:t xml:space="preserve">The name of this organization is Job’s Daughters International, Bethel Guardian Council of Bethel Number ___, </w:t>
      </w:r>
    </w:p>
    <w:p w14:paraId="4777FFB7" w14:textId="77777777" w:rsidR="00694CD8" w:rsidRDefault="00967109">
      <w:pPr>
        <w:ind w:left="1450" w:right="7"/>
        <w:rPr>
          <w:szCs w:val="20"/>
        </w:rPr>
      </w:pPr>
      <w:r w:rsidRPr="002207B1">
        <w:rPr>
          <w:szCs w:val="20"/>
        </w:rPr>
        <w:t xml:space="preserve">_____________________________  ______________________________________________________, </w:t>
      </w:r>
    </w:p>
    <w:p w14:paraId="0B48B393" w14:textId="66DE1460" w:rsidR="00096F6D" w:rsidRPr="002207B1" w:rsidRDefault="00967109">
      <w:pPr>
        <w:ind w:left="1450" w:right="7"/>
        <w:rPr>
          <w:szCs w:val="20"/>
        </w:rPr>
      </w:pPr>
      <w:r w:rsidRPr="002207B1">
        <w:rPr>
          <w:szCs w:val="20"/>
        </w:rPr>
        <w:t xml:space="preserve"> (City)   </w:t>
      </w:r>
      <w:r w:rsidR="00694CD8">
        <w:rPr>
          <w:szCs w:val="20"/>
        </w:rPr>
        <w:t xml:space="preserve">                                                          </w:t>
      </w:r>
      <w:r w:rsidRPr="002207B1">
        <w:rPr>
          <w:szCs w:val="20"/>
        </w:rPr>
        <w:t xml:space="preserve"> (State, Province, Territory, or Country) </w:t>
      </w:r>
    </w:p>
    <w:p w14:paraId="7F1DCADE" w14:textId="77777777" w:rsidR="00096F6D" w:rsidRPr="002207B1" w:rsidRDefault="00967109">
      <w:pPr>
        <w:spacing w:after="0" w:line="259" w:lineRule="auto"/>
        <w:ind w:left="0" w:firstLine="0"/>
        <w:jc w:val="left"/>
        <w:rPr>
          <w:szCs w:val="20"/>
        </w:rPr>
      </w:pPr>
      <w:r w:rsidRPr="002207B1">
        <w:rPr>
          <w:szCs w:val="20"/>
        </w:rPr>
        <w:t xml:space="preserve"> </w:t>
      </w:r>
    </w:p>
    <w:p w14:paraId="34FC96E4" w14:textId="77777777" w:rsidR="00096F6D" w:rsidRPr="002207B1" w:rsidRDefault="00967109">
      <w:pPr>
        <w:spacing w:after="0" w:line="259" w:lineRule="auto"/>
        <w:ind w:left="0" w:firstLine="0"/>
        <w:jc w:val="left"/>
        <w:rPr>
          <w:szCs w:val="20"/>
        </w:rPr>
      </w:pPr>
      <w:r w:rsidRPr="002207B1">
        <w:rPr>
          <w:szCs w:val="20"/>
        </w:rPr>
        <w:t xml:space="preserve"> </w:t>
      </w:r>
    </w:p>
    <w:p w14:paraId="10537422" w14:textId="77777777" w:rsidR="00694CD8" w:rsidRDefault="00967109">
      <w:pPr>
        <w:pStyle w:val="Heading1"/>
        <w:ind w:right="3"/>
        <w:rPr>
          <w:szCs w:val="20"/>
        </w:rPr>
      </w:pPr>
      <w:r w:rsidRPr="002207B1">
        <w:rPr>
          <w:szCs w:val="20"/>
        </w:rPr>
        <w:t xml:space="preserve">ARTICLE II </w:t>
      </w:r>
    </w:p>
    <w:p w14:paraId="59358690" w14:textId="6C9AF093" w:rsidR="00096F6D" w:rsidRPr="002207B1" w:rsidRDefault="00967109">
      <w:pPr>
        <w:pStyle w:val="Heading1"/>
        <w:ind w:right="3"/>
        <w:rPr>
          <w:szCs w:val="20"/>
        </w:rPr>
      </w:pPr>
      <w:r w:rsidRPr="002207B1">
        <w:rPr>
          <w:szCs w:val="20"/>
        </w:rPr>
        <w:t xml:space="preserve">OBJECT </w:t>
      </w:r>
    </w:p>
    <w:p w14:paraId="75782511" w14:textId="77777777" w:rsidR="00096F6D" w:rsidRPr="002207B1" w:rsidRDefault="00967109">
      <w:pPr>
        <w:spacing w:after="0" w:line="259" w:lineRule="auto"/>
        <w:ind w:left="0" w:firstLine="0"/>
        <w:jc w:val="left"/>
        <w:rPr>
          <w:szCs w:val="20"/>
        </w:rPr>
      </w:pPr>
      <w:r w:rsidRPr="002207B1">
        <w:rPr>
          <w:b/>
          <w:szCs w:val="20"/>
        </w:rPr>
        <w:t xml:space="preserve"> </w:t>
      </w:r>
    </w:p>
    <w:p w14:paraId="1D32E674" w14:textId="77777777" w:rsidR="00096F6D" w:rsidRPr="002207B1" w:rsidRDefault="00967109">
      <w:pPr>
        <w:spacing w:after="0" w:line="259" w:lineRule="auto"/>
        <w:ind w:left="-5" w:hanging="10"/>
        <w:jc w:val="left"/>
        <w:rPr>
          <w:szCs w:val="20"/>
        </w:rPr>
      </w:pPr>
      <w:proofErr w:type="gramStart"/>
      <w:r w:rsidRPr="002207B1">
        <w:rPr>
          <w:b/>
          <w:szCs w:val="20"/>
        </w:rPr>
        <w:t>Section 1.</w:t>
      </w:r>
      <w:proofErr w:type="gramEnd"/>
      <w:r w:rsidRPr="002207B1">
        <w:rPr>
          <w:szCs w:val="20"/>
        </w:rPr>
        <w:t xml:space="preserve"> </w:t>
      </w:r>
    </w:p>
    <w:p w14:paraId="44BFAB8F" w14:textId="70C09518" w:rsidR="00096F6D" w:rsidRPr="002207B1" w:rsidRDefault="00967109">
      <w:pPr>
        <w:ind w:left="715" w:right="7"/>
        <w:rPr>
          <w:szCs w:val="20"/>
        </w:rPr>
      </w:pPr>
      <w:r w:rsidRPr="002207B1">
        <w:rPr>
          <w:szCs w:val="20"/>
        </w:rPr>
        <w:t xml:space="preserve">(a) </w:t>
      </w:r>
      <w:r w:rsidR="00694CD8">
        <w:rPr>
          <w:szCs w:val="20"/>
        </w:rPr>
        <w:tab/>
      </w:r>
      <w:r w:rsidRPr="002207B1">
        <w:rPr>
          <w:szCs w:val="20"/>
        </w:rPr>
        <w:t xml:space="preserve">The object of this Organization is to provide adult guidance and supervision of all Bethel meetings and activities held in the name of JDI by this Bethel. </w:t>
      </w:r>
    </w:p>
    <w:p w14:paraId="0825685E" w14:textId="77777777" w:rsidR="00096F6D" w:rsidRPr="002207B1" w:rsidRDefault="00967109">
      <w:pPr>
        <w:spacing w:after="0" w:line="259" w:lineRule="auto"/>
        <w:ind w:left="0" w:firstLine="0"/>
        <w:jc w:val="left"/>
        <w:rPr>
          <w:szCs w:val="20"/>
        </w:rPr>
      </w:pPr>
      <w:r w:rsidRPr="002207B1">
        <w:rPr>
          <w:szCs w:val="20"/>
        </w:rPr>
        <w:t xml:space="preserve"> </w:t>
      </w:r>
    </w:p>
    <w:p w14:paraId="1E218257" w14:textId="77777777" w:rsidR="00096F6D" w:rsidRPr="002207B1" w:rsidRDefault="00967109">
      <w:pPr>
        <w:spacing w:after="0" w:line="259" w:lineRule="auto"/>
        <w:ind w:left="0" w:firstLine="0"/>
        <w:jc w:val="left"/>
        <w:rPr>
          <w:szCs w:val="20"/>
        </w:rPr>
      </w:pPr>
      <w:r w:rsidRPr="002207B1">
        <w:rPr>
          <w:szCs w:val="20"/>
        </w:rPr>
        <w:t xml:space="preserve"> </w:t>
      </w:r>
    </w:p>
    <w:p w14:paraId="0F0C2866" w14:textId="77777777" w:rsidR="00694CD8" w:rsidRDefault="00967109">
      <w:pPr>
        <w:pStyle w:val="Heading1"/>
        <w:ind w:right="2"/>
        <w:rPr>
          <w:szCs w:val="20"/>
        </w:rPr>
      </w:pPr>
      <w:r w:rsidRPr="002207B1">
        <w:rPr>
          <w:szCs w:val="20"/>
        </w:rPr>
        <w:t xml:space="preserve">ARTICLE III </w:t>
      </w:r>
    </w:p>
    <w:p w14:paraId="0692132F" w14:textId="6076813B" w:rsidR="00096F6D" w:rsidRPr="002207B1" w:rsidRDefault="00967109">
      <w:pPr>
        <w:pStyle w:val="Heading1"/>
        <w:ind w:right="2"/>
        <w:rPr>
          <w:szCs w:val="20"/>
        </w:rPr>
      </w:pPr>
      <w:r w:rsidRPr="002207B1">
        <w:rPr>
          <w:szCs w:val="20"/>
        </w:rPr>
        <w:t xml:space="preserve">AUTHORITY </w:t>
      </w:r>
    </w:p>
    <w:p w14:paraId="2CF6A1CE" w14:textId="77777777" w:rsidR="00096F6D" w:rsidRPr="002207B1" w:rsidRDefault="00967109">
      <w:pPr>
        <w:spacing w:after="0" w:line="259" w:lineRule="auto"/>
        <w:ind w:left="0" w:firstLine="0"/>
        <w:jc w:val="left"/>
        <w:rPr>
          <w:szCs w:val="20"/>
        </w:rPr>
      </w:pPr>
      <w:r w:rsidRPr="002207B1">
        <w:rPr>
          <w:b/>
          <w:szCs w:val="20"/>
        </w:rPr>
        <w:t xml:space="preserve"> </w:t>
      </w:r>
    </w:p>
    <w:p w14:paraId="0CAA2A5D" w14:textId="77777777" w:rsidR="00096F6D" w:rsidRPr="002207B1" w:rsidRDefault="00967109">
      <w:pPr>
        <w:spacing w:after="0" w:line="259" w:lineRule="auto"/>
        <w:ind w:left="-5" w:hanging="10"/>
        <w:jc w:val="left"/>
        <w:rPr>
          <w:szCs w:val="20"/>
        </w:rPr>
      </w:pPr>
      <w:proofErr w:type="gramStart"/>
      <w:r w:rsidRPr="002207B1">
        <w:rPr>
          <w:b/>
          <w:szCs w:val="20"/>
        </w:rPr>
        <w:t>Section 1.</w:t>
      </w:r>
      <w:proofErr w:type="gramEnd"/>
      <w:r w:rsidRPr="002207B1">
        <w:rPr>
          <w:szCs w:val="20"/>
        </w:rPr>
        <w:t xml:space="preserve"> </w:t>
      </w:r>
    </w:p>
    <w:p w14:paraId="7727F30B" w14:textId="27249AFA" w:rsidR="00096F6D" w:rsidRPr="002207B1" w:rsidRDefault="00967109">
      <w:pPr>
        <w:ind w:left="715" w:right="7"/>
        <w:rPr>
          <w:szCs w:val="20"/>
        </w:rPr>
      </w:pPr>
      <w:r w:rsidRPr="002207B1">
        <w:rPr>
          <w:szCs w:val="20"/>
        </w:rPr>
        <w:t xml:space="preserve">(a) </w:t>
      </w:r>
      <w:r w:rsidR="00694CD8">
        <w:rPr>
          <w:szCs w:val="20"/>
        </w:rPr>
        <w:tab/>
      </w:r>
      <w:r w:rsidRPr="002207B1">
        <w:rPr>
          <w:szCs w:val="20"/>
        </w:rPr>
        <w:t xml:space="preserve">This BGC operates under authority of the Dispensation or Charter granted to it by the Supreme or Grand Guardian Council. </w:t>
      </w:r>
    </w:p>
    <w:p w14:paraId="52A3F537" w14:textId="77777777" w:rsidR="00096F6D" w:rsidRPr="002207B1" w:rsidRDefault="00967109">
      <w:pPr>
        <w:spacing w:after="0" w:line="259" w:lineRule="auto"/>
        <w:ind w:left="0" w:firstLine="0"/>
        <w:jc w:val="left"/>
        <w:rPr>
          <w:szCs w:val="20"/>
        </w:rPr>
      </w:pPr>
      <w:r w:rsidRPr="002207B1">
        <w:rPr>
          <w:szCs w:val="20"/>
        </w:rPr>
        <w:t xml:space="preserve"> </w:t>
      </w:r>
    </w:p>
    <w:p w14:paraId="77032182" w14:textId="77777777" w:rsidR="00096F6D" w:rsidRPr="002207B1" w:rsidRDefault="00967109">
      <w:pPr>
        <w:spacing w:after="0" w:line="259" w:lineRule="auto"/>
        <w:ind w:left="0" w:firstLine="0"/>
        <w:jc w:val="left"/>
        <w:rPr>
          <w:szCs w:val="20"/>
        </w:rPr>
      </w:pPr>
      <w:r w:rsidRPr="002207B1">
        <w:rPr>
          <w:szCs w:val="20"/>
        </w:rPr>
        <w:t xml:space="preserve"> </w:t>
      </w:r>
    </w:p>
    <w:p w14:paraId="3D48ACC5" w14:textId="77777777" w:rsidR="00694CD8" w:rsidRDefault="00967109">
      <w:pPr>
        <w:pStyle w:val="Heading1"/>
        <w:ind w:right="2"/>
        <w:rPr>
          <w:szCs w:val="20"/>
        </w:rPr>
      </w:pPr>
      <w:r w:rsidRPr="002207B1">
        <w:rPr>
          <w:szCs w:val="20"/>
        </w:rPr>
        <w:t xml:space="preserve">ARTICLE IV </w:t>
      </w:r>
    </w:p>
    <w:p w14:paraId="4E2972F5" w14:textId="2818D078" w:rsidR="00096F6D" w:rsidRPr="002207B1" w:rsidRDefault="00967109">
      <w:pPr>
        <w:pStyle w:val="Heading1"/>
        <w:ind w:right="2"/>
        <w:rPr>
          <w:szCs w:val="20"/>
        </w:rPr>
      </w:pPr>
      <w:r w:rsidRPr="002207B1">
        <w:rPr>
          <w:szCs w:val="20"/>
        </w:rPr>
        <w:t xml:space="preserve">MEMBERSHIP </w:t>
      </w:r>
    </w:p>
    <w:p w14:paraId="272C0F3A" w14:textId="77777777" w:rsidR="00096F6D" w:rsidRPr="002207B1" w:rsidRDefault="00967109">
      <w:pPr>
        <w:spacing w:after="0" w:line="259" w:lineRule="auto"/>
        <w:ind w:left="47" w:firstLine="0"/>
        <w:jc w:val="center"/>
        <w:rPr>
          <w:szCs w:val="20"/>
        </w:rPr>
      </w:pPr>
      <w:r w:rsidRPr="002207B1">
        <w:rPr>
          <w:b/>
          <w:szCs w:val="20"/>
        </w:rPr>
        <w:t xml:space="preserve"> </w:t>
      </w:r>
    </w:p>
    <w:p w14:paraId="6050DEF6" w14:textId="77777777" w:rsidR="00096F6D" w:rsidRPr="002207B1" w:rsidRDefault="00967109">
      <w:pPr>
        <w:spacing w:after="0" w:line="259" w:lineRule="auto"/>
        <w:ind w:left="-5" w:hanging="10"/>
        <w:jc w:val="left"/>
        <w:rPr>
          <w:szCs w:val="20"/>
        </w:rPr>
      </w:pPr>
      <w:proofErr w:type="gramStart"/>
      <w:r w:rsidRPr="002207B1">
        <w:rPr>
          <w:b/>
          <w:szCs w:val="20"/>
        </w:rPr>
        <w:t>Section 1.</w:t>
      </w:r>
      <w:proofErr w:type="gramEnd"/>
      <w:r w:rsidRPr="002207B1">
        <w:rPr>
          <w:b/>
          <w:szCs w:val="20"/>
        </w:rPr>
        <w:t xml:space="preserve">  Membership</w:t>
      </w:r>
      <w:r w:rsidRPr="002207B1">
        <w:rPr>
          <w:szCs w:val="20"/>
        </w:rPr>
        <w:t xml:space="preserve"> </w:t>
      </w:r>
    </w:p>
    <w:p w14:paraId="19867ABB" w14:textId="1A68EE54" w:rsidR="00096F6D" w:rsidRPr="002207B1" w:rsidRDefault="00967109">
      <w:pPr>
        <w:ind w:left="715" w:right="7"/>
        <w:rPr>
          <w:szCs w:val="20"/>
        </w:rPr>
      </w:pPr>
      <w:r w:rsidRPr="002207B1">
        <w:rPr>
          <w:szCs w:val="20"/>
        </w:rPr>
        <w:t>(a)</w:t>
      </w:r>
      <w:r w:rsidR="00694CD8">
        <w:rPr>
          <w:szCs w:val="20"/>
        </w:rPr>
        <w:tab/>
      </w:r>
      <w:r w:rsidRPr="002207B1">
        <w:rPr>
          <w:szCs w:val="20"/>
        </w:rPr>
        <w:t xml:space="preserve">The membership of a BGC shall consist of not more than nine (9) adult members, five (5) of whom will be Executive members and four (4) of whom will be Associate members. </w:t>
      </w:r>
    </w:p>
    <w:p w14:paraId="571F18F8" w14:textId="77777777" w:rsidR="00096F6D" w:rsidRPr="002207B1" w:rsidRDefault="00967109">
      <w:pPr>
        <w:spacing w:after="0" w:line="259" w:lineRule="auto"/>
        <w:ind w:left="0" w:firstLine="0"/>
        <w:jc w:val="left"/>
        <w:rPr>
          <w:szCs w:val="20"/>
        </w:rPr>
      </w:pPr>
      <w:r w:rsidRPr="002207B1">
        <w:rPr>
          <w:szCs w:val="20"/>
        </w:rPr>
        <w:t xml:space="preserve"> </w:t>
      </w:r>
    </w:p>
    <w:p w14:paraId="5F0DD568" w14:textId="77777777" w:rsidR="00096F6D" w:rsidRPr="002207B1" w:rsidRDefault="00967109">
      <w:pPr>
        <w:spacing w:after="0" w:line="259" w:lineRule="auto"/>
        <w:ind w:left="-5" w:hanging="10"/>
        <w:jc w:val="left"/>
        <w:rPr>
          <w:szCs w:val="20"/>
        </w:rPr>
      </w:pPr>
      <w:proofErr w:type="gramStart"/>
      <w:r w:rsidRPr="002207B1">
        <w:rPr>
          <w:b/>
          <w:szCs w:val="20"/>
        </w:rPr>
        <w:t>Section 2.</w:t>
      </w:r>
      <w:proofErr w:type="gramEnd"/>
      <w:r w:rsidRPr="002207B1">
        <w:rPr>
          <w:b/>
          <w:szCs w:val="20"/>
        </w:rPr>
        <w:t xml:space="preserve">  Loss of Membership</w:t>
      </w:r>
      <w:r w:rsidRPr="002207B1">
        <w:rPr>
          <w:szCs w:val="20"/>
        </w:rPr>
        <w:t xml:space="preserve"> </w:t>
      </w:r>
    </w:p>
    <w:p w14:paraId="30C0E587" w14:textId="4FE482AB" w:rsidR="00096F6D" w:rsidRPr="002207B1" w:rsidRDefault="00967109">
      <w:pPr>
        <w:tabs>
          <w:tab w:val="center" w:pos="3909"/>
        </w:tabs>
        <w:ind w:left="-15" w:firstLine="0"/>
        <w:jc w:val="left"/>
        <w:rPr>
          <w:szCs w:val="20"/>
        </w:rPr>
      </w:pPr>
      <w:r w:rsidRPr="002207B1">
        <w:rPr>
          <w:szCs w:val="20"/>
        </w:rPr>
        <w:t xml:space="preserve">(a) </w:t>
      </w:r>
      <w:r w:rsidRPr="002207B1">
        <w:rPr>
          <w:szCs w:val="20"/>
        </w:rPr>
        <w:tab/>
        <w:t>See B-SGC Art. X</w:t>
      </w:r>
      <w:r w:rsidR="00AE2DD2">
        <w:rPr>
          <w:szCs w:val="20"/>
        </w:rPr>
        <w:t>IX</w:t>
      </w:r>
      <w:r w:rsidRPr="002207B1">
        <w:rPr>
          <w:szCs w:val="20"/>
        </w:rPr>
        <w:t xml:space="preserve"> Sec. 1 (a-c) concerning loss of membership in the BGC.  </w:t>
      </w:r>
    </w:p>
    <w:p w14:paraId="73323159" w14:textId="77777777" w:rsidR="00096F6D" w:rsidRPr="002207B1" w:rsidRDefault="00967109">
      <w:pPr>
        <w:spacing w:after="0" w:line="259" w:lineRule="auto"/>
        <w:ind w:left="0" w:firstLine="0"/>
        <w:jc w:val="left"/>
        <w:rPr>
          <w:szCs w:val="20"/>
        </w:rPr>
      </w:pPr>
      <w:r w:rsidRPr="002207B1">
        <w:rPr>
          <w:szCs w:val="20"/>
        </w:rPr>
        <w:t xml:space="preserve"> </w:t>
      </w:r>
    </w:p>
    <w:p w14:paraId="679C2435" w14:textId="77777777" w:rsidR="00096F6D" w:rsidRPr="002207B1" w:rsidRDefault="00967109">
      <w:pPr>
        <w:spacing w:after="0" w:line="259" w:lineRule="auto"/>
        <w:ind w:left="0" w:firstLine="0"/>
        <w:jc w:val="left"/>
        <w:rPr>
          <w:szCs w:val="20"/>
        </w:rPr>
      </w:pPr>
      <w:r w:rsidRPr="002207B1">
        <w:rPr>
          <w:szCs w:val="20"/>
        </w:rPr>
        <w:t xml:space="preserve"> </w:t>
      </w:r>
    </w:p>
    <w:p w14:paraId="5B024955" w14:textId="77777777" w:rsidR="00694CD8" w:rsidRDefault="00967109">
      <w:pPr>
        <w:pStyle w:val="Heading1"/>
        <w:ind w:right="3"/>
        <w:rPr>
          <w:szCs w:val="20"/>
        </w:rPr>
      </w:pPr>
      <w:r w:rsidRPr="002207B1">
        <w:rPr>
          <w:szCs w:val="20"/>
        </w:rPr>
        <w:t xml:space="preserve">ARTICLE V </w:t>
      </w:r>
    </w:p>
    <w:p w14:paraId="6C25EF46" w14:textId="01C4357F" w:rsidR="00096F6D" w:rsidRPr="002207B1" w:rsidRDefault="00967109">
      <w:pPr>
        <w:pStyle w:val="Heading1"/>
        <w:ind w:right="3"/>
        <w:rPr>
          <w:szCs w:val="20"/>
        </w:rPr>
      </w:pPr>
      <w:r w:rsidRPr="002207B1">
        <w:rPr>
          <w:szCs w:val="20"/>
        </w:rPr>
        <w:t xml:space="preserve">COUNCIL MEMBERS </w:t>
      </w:r>
    </w:p>
    <w:p w14:paraId="06595176" w14:textId="77777777" w:rsidR="00096F6D" w:rsidRPr="002207B1" w:rsidRDefault="00967109">
      <w:pPr>
        <w:spacing w:after="0" w:line="259" w:lineRule="auto"/>
        <w:ind w:left="0" w:firstLine="0"/>
        <w:jc w:val="left"/>
        <w:rPr>
          <w:szCs w:val="20"/>
        </w:rPr>
      </w:pPr>
      <w:r w:rsidRPr="002207B1">
        <w:rPr>
          <w:b/>
          <w:szCs w:val="20"/>
        </w:rPr>
        <w:t xml:space="preserve"> </w:t>
      </w:r>
    </w:p>
    <w:p w14:paraId="2B96C741" w14:textId="77777777" w:rsidR="00096F6D" w:rsidRPr="002207B1" w:rsidRDefault="00967109">
      <w:pPr>
        <w:spacing w:after="0" w:line="259" w:lineRule="auto"/>
        <w:ind w:left="-5" w:hanging="10"/>
        <w:jc w:val="left"/>
        <w:rPr>
          <w:szCs w:val="20"/>
        </w:rPr>
      </w:pPr>
      <w:proofErr w:type="gramStart"/>
      <w:r w:rsidRPr="002207B1">
        <w:rPr>
          <w:b/>
          <w:szCs w:val="20"/>
        </w:rPr>
        <w:t>Section 1.</w:t>
      </w:r>
      <w:proofErr w:type="gramEnd"/>
      <w:r w:rsidRPr="002207B1">
        <w:rPr>
          <w:szCs w:val="20"/>
        </w:rPr>
        <w:t xml:space="preserve"> </w:t>
      </w:r>
    </w:p>
    <w:p w14:paraId="5266C29B" w14:textId="77777777" w:rsidR="00096F6D" w:rsidRPr="002207B1" w:rsidRDefault="00967109">
      <w:pPr>
        <w:tabs>
          <w:tab w:val="center" w:pos="1759"/>
        </w:tabs>
        <w:ind w:left="-15" w:firstLine="0"/>
        <w:jc w:val="left"/>
        <w:rPr>
          <w:szCs w:val="20"/>
        </w:rPr>
      </w:pPr>
      <w:r w:rsidRPr="002207B1">
        <w:rPr>
          <w:szCs w:val="20"/>
        </w:rPr>
        <w:t xml:space="preserve">(a) </w:t>
      </w:r>
      <w:r w:rsidRPr="002207B1">
        <w:rPr>
          <w:szCs w:val="20"/>
        </w:rPr>
        <w:tab/>
        <w:t xml:space="preserve">The BGC shall consist of: </w:t>
      </w:r>
    </w:p>
    <w:p w14:paraId="4B44A4C7" w14:textId="7D32E728" w:rsidR="00096F6D" w:rsidRPr="002207B1" w:rsidRDefault="00967109" w:rsidP="00694CD8">
      <w:pPr>
        <w:numPr>
          <w:ilvl w:val="0"/>
          <w:numId w:val="1"/>
        </w:numPr>
        <w:ind w:right="7" w:hanging="721"/>
        <w:rPr>
          <w:szCs w:val="20"/>
        </w:rPr>
      </w:pPr>
      <w:r w:rsidRPr="002207B1">
        <w:rPr>
          <w:szCs w:val="20"/>
        </w:rPr>
        <w:t>Executive Members of the BGC:  Bethel Guardian (a woman), Associate Bethel Guardian (a Master Mason)</w:t>
      </w:r>
      <w:r w:rsidR="00AE2DD2">
        <w:rPr>
          <w:szCs w:val="20"/>
        </w:rPr>
        <w:t xml:space="preserve"> (C-POL-BOT-2)</w:t>
      </w:r>
      <w:r w:rsidRPr="002207B1">
        <w:rPr>
          <w:szCs w:val="20"/>
        </w:rPr>
        <w:t xml:space="preserve">, Guardian Secretary, Guardian Treasurer and a fifth member to be named from the following:  Guardian Director of </w:t>
      </w:r>
      <w:r w:rsidR="00872A16">
        <w:rPr>
          <w:szCs w:val="20"/>
        </w:rPr>
        <w:t>Epochs, or Guardian</w:t>
      </w:r>
      <w:r w:rsidRPr="002207B1">
        <w:rPr>
          <w:szCs w:val="20"/>
        </w:rPr>
        <w:t xml:space="preserve"> Director of </w:t>
      </w:r>
      <w:r w:rsidR="00872A16">
        <w:rPr>
          <w:szCs w:val="20"/>
        </w:rPr>
        <w:t>Music, or Guardian Director of Promotion</w:t>
      </w:r>
      <w:r w:rsidRPr="002207B1">
        <w:rPr>
          <w:szCs w:val="20"/>
        </w:rPr>
        <w:t xml:space="preserve">. </w:t>
      </w:r>
    </w:p>
    <w:p w14:paraId="2372326C" w14:textId="34D6153C" w:rsidR="00096F6D" w:rsidRPr="002207B1" w:rsidRDefault="00967109" w:rsidP="00694CD8">
      <w:pPr>
        <w:numPr>
          <w:ilvl w:val="0"/>
          <w:numId w:val="1"/>
        </w:numPr>
        <w:ind w:right="7" w:hanging="721"/>
        <w:rPr>
          <w:szCs w:val="20"/>
        </w:rPr>
      </w:pPr>
      <w:r w:rsidRPr="002207B1">
        <w:rPr>
          <w:szCs w:val="20"/>
        </w:rPr>
        <w:t>Associate members of the BGC</w:t>
      </w:r>
      <w:r w:rsidR="00872A16">
        <w:rPr>
          <w:szCs w:val="20"/>
        </w:rPr>
        <w:t xml:space="preserve"> may include any four (4) of the following</w:t>
      </w:r>
      <w:r w:rsidRPr="002207B1">
        <w:rPr>
          <w:szCs w:val="20"/>
        </w:rPr>
        <w:t>: Promoter of Sociability, Custodian of Paraphernalia, Director of Music, Director of Epochs</w:t>
      </w:r>
      <w:r w:rsidR="00872A16">
        <w:rPr>
          <w:szCs w:val="20"/>
        </w:rPr>
        <w:t xml:space="preserve">, </w:t>
      </w:r>
      <w:r w:rsidRPr="002207B1">
        <w:rPr>
          <w:szCs w:val="20"/>
        </w:rPr>
        <w:t>Promoter of Finance</w:t>
      </w:r>
      <w:r w:rsidR="00872A16">
        <w:rPr>
          <w:szCs w:val="20"/>
        </w:rPr>
        <w:t xml:space="preserve">, Promotor of Hospitality, Director of Patrol, </w:t>
      </w:r>
      <w:r w:rsidRPr="002207B1">
        <w:rPr>
          <w:szCs w:val="20"/>
        </w:rPr>
        <w:t>Promoter of Youth Activities, Promoter of Goodwill, Promoter of Fraternal Relations</w:t>
      </w:r>
      <w:r w:rsidR="00872A16">
        <w:rPr>
          <w:szCs w:val="20"/>
        </w:rPr>
        <w:t xml:space="preserve">, </w:t>
      </w:r>
      <w:r w:rsidRPr="002207B1">
        <w:rPr>
          <w:szCs w:val="20"/>
        </w:rPr>
        <w:t>Director of Promotion</w:t>
      </w:r>
      <w:r w:rsidR="00872A16">
        <w:rPr>
          <w:szCs w:val="20"/>
        </w:rPr>
        <w:t>, and Bethel Bee Keeper.</w:t>
      </w:r>
    </w:p>
    <w:p w14:paraId="6F0521B0" w14:textId="77777777" w:rsidR="00096F6D" w:rsidRPr="002207B1" w:rsidRDefault="00967109">
      <w:pPr>
        <w:spacing w:after="0" w:line="259" w:lineRule="auto"/>
        <w:ind w:left="0" w:firstLine="0"/>
        <w:jc w:val="left"/>
        <w:rPr>
          <w:szCs w:val="20"/>
        </w:rPr>
      </w:pPr>
      <w:r w:rsidRPr="002207B1">
        <w:rPr>
          <w:szCs w:val="20"/>
        </w:rPr>
        <w:t xml:space="preserve"> </w:t>
      </w:r>
    </w:p>
    <w:p w14:paraId="32EA4F94" w14:textId="77777777" w:rsidR="00096F6D" w:rsidRPr="002207B1" w:rsidRDefault="00967109">
      <w:pPr>
        <w:spacing w:after="0" w:line="259" w:lineRule="auto"/>
        <w:ind w:left="0" w:firstLine="0"/>
        <w:jc w:val="left"/>
        <w:rPr>
          <w:szCs w:val="20"/>
        </w:rPr>
      </w:pPr>
      <w:r w:rsidRPr="002207B1">
        <w:rPr>
          <w:b/>
          <w:szCs w:val="20"/>
        </w:rPr>
        <w:t xml:space="preserve"> </w:t>
      </w:r>
    </w:p>
    <w:p w14:paraId="61FBB74E" w14:textId="77777777" w:rsidR="00096F6D" w:rsidRPr="002207B1" w:rsidRDefault="00967109">
      <w:pPr>
        <w:spacing w:after="0" w:line="259" w:lineRule="auto"/>
        <w:ind w:left="0" w:firstLine="0"/>
        <w:jc w:val="left"/>
        <w:rPr>
          <w:szCs w:val="20"/>
        </w:rPr>
      </w:pPr>
      <w:r w:rsidRPr="002207B1">
        <w:rPr>
          <w:b/>
          <w:szCs w:val="20"/>
        </w:rPr>
        <w:t xml:space="preserve"> </w:t>
      </w:r>
    </w:p>
    <w:p w14:paraId="69C94C62" w14:textId="762B72BB" w:rsidR="002207B1" w:rsidRDefault="00967109" w:rsidP="00694CD8">
      <w:pPr>
        <w:spacing w:after="0" w:line="259" w:lineRule="auto"/>
        <w:ind w:left="0" w:firstLine="0"/>
        <w:jc w:val="left"/>
        <w:rPr>
          <w:b/>
          <w:szCs w:val="20"/>
        </w:rPr>
      </w:pPr>
      <w:r w:rsidRPr="002207B1">
        <w:rPr>
          <w:b/>
          <w:szCs w:val="20"/>
        </w:rPr>
        <w:lastRenderedPageBreak/>
        <w:t xml:space="preserve"> </w:t>
      </w:r>
    </w:p>
    <w:p w14:paraId="6C270001" w14:textId="77777777" w:rsidR="00096F6D" w:rsidRPr="002207B1" w:rsidRDefault="00967109">
      <w:pPr>
        <w:spacing w:after="0" w:line="259" w:lineRule="auto"/>
        <w:ind w:left="0" w:firstLine="0"/>
        <w:jc w:val="left"/>
        <w:rPr>
          <w:szCs w:val="20"/>
        </w:rPr>
      </w:pPr>
      <w:r w:rsidRPr="002207B1">
        <w:rPr>
          <w:b/>
          <w:szCs w:val="20"/>
        </w:rPr>
        <w:t xml:space="preserve"> </w:t>
      </w:r>
    </w:p>
    <w:p w14:paraId="7BDD62F2" w14:textId="77777777" w:rsidR="00694CD8" w:rsidRDefault="00967109">
      <w:pPr>
        <w:pStyle w:val="Heading1"/>
        <w:ind w:right="2"/>
        <w:rPr>
          <w:szCs w:val="20"/>
        </w:rPr>
      </w:pPr>
      <w:r w:rsidRPr="002207B1">
        <w:rPr>
          <w:szCs w:val="20"/>
        </w:rPr>
        <w:t xml:space="preserve">ARTICLE VI </w:t>
      </w:r>
    </w:p>
    <w:p w14:paraId="2F380A9E" w14:textId="7729D738" w:rsidR="00096F6D" w:rsidRPr="002207B1" w:rsidRDefault="00967109">
      <w:pPr>
        <w:pStyle w:val="Heading1"/>
        <w:ind w:right="2"/>
        <w:rPr>
          <w:szCs w:val="20"/>
        </w:rPr>
      </w:pPr>
      <w:r w:rsidRPr="002207B1">
        <w:rPr>
          <w:szCs w:val="20"/>
        </w:rPr>
        <w:t xml:space="preserve">ELIGIBILITY </w:t>
      </w:r>
    </w:p>
    <w:p w14:paraId="13FC2ABD" w14:textId="77777777" w:rsidR="00096F6D" w:rsidRPr="002207B1" w:rsidRDefault="00967109">
      <w:pPr>
        <w:spacing w:after="0" w:line="259" w:lineRule="auto"/>
        <w:ind w:left="0" w:firstLine="0"/>
        <w:jc w:val="left"/>
        <w:rPr>
          <w:szCs w:val="20"/>
        </w:rPr>
      </w:pPr>
      <w:r w:rsidRPr="002207B1">
        <w:rPr>
          <w:b/>
          <w:szCs w:val="20"/>
        </w:rPr>
        <w:t xml:space="preserve"> </w:t>
      </w:r>
    </w:p>
    <w:p w14:paraId="4C00583F" w14:textId="77777777" w:rsidR="00096F6D" w:rsidRPr="002207B1" w:rsidRDefault="00967109">
      <w:pPr>
        <w:spacing w:after="0" w:line="259" w:lineRule="auto"/>
        <w:ind w:left="-5" w:hanging="10"/>
        <w:jc w:val="left"/>
        <w:rPr>
          <w:szCs w:val="20"/>
        </w:rPr>
      </w:pPr>
      <w:proofErr w:type="gramStart"/>
      <w:r w:rsidRPr="002207B1">
        <w:rPr>
          <w:b/>
          <w:szCs w:val="20"/>
        </w:rPr>
        <w:t>Section 1.</w:t>
      </w:r>
      <w:proofErr w:type="gramEnd"/>
      <w:r w:rsidRPr="002207B1">
        <w:rPr>
          <w:b/>
          <w:szCs w:val="20"/>
        </w:rPr>
        <w:t xml:space="preserve">  Regular</w:t>
      </w:r>
      <w:r w:rsidRPr="002207B1">
        <w:rPr>
          <w:szCs w:val="20"/>
        </w:rPr>
        <w:t xml:space="preserve"> </w:t>
      </w:r>
    </w:p>
    <w:p w14:paraId="44463C95" w14:textId="77777777" w:rsidR="00096F6D" w:rsidRPr="002207B1" w:rsidRDefault="00967109">
      <w:pPr>
        <w:numPr>
          <w:ilvl w:val="0"/>
          <w:numId w:val="2"/>
        </w:numPr>
        <w:ind w:right="7" w:hanging="721"/>
        <w:rPr>
          <w:szCs w:val="20"/>
        </w:rPr>
      </w:pPr>
      <w:r w:rsidRPr="002207B1">
        <w:rPr>
          <w:szCs w:val="20"/>
        </w:rPr>
        <w:t xml:space="preserve">Those eligible for appointment to a BGC shall be a least twenty (20) years of age.  Appointees working with JDI in the USA, Canada or Australia shall be on the YPP current CAV list provided by the Executive Manager.   </w:t>
      </w:r>
    </w:p>
    <w:p w14:paraId="558EF5D9" w14:textId="77777777" w:rsidR="00096F6D" w:rsidRPr="002207B1" w:rsidRDefault="00967109">
      <w:pPr>
        <w:numPr>
          <w:ilvl w:val="0"/>
          <w:numId w:val="2"/>
        </w:numPr>
        <w:ind w:right="7" w:hanging="721"/>
        <w:rPr>
          <w:szCs w:val="20"/>
        </w:rPr>
      </w:pPr>
      <w:r w:rsidRPr="002207B1">
        <w:rPr>
          <w:szCs w:val="20"/>
        </w:rPr>
        <w:t xml:space="preserve">In addition, </w:t>
      </w:r>
    </w:p>
    <w:p w14:paraId="687A57E0" w14:textId="4C4BC902" w:rsidR="00096F6D" w:rsidRPr="002207B1" w:rsidRDefault="00967109">
      <w:pPr>
        <w:numPr>
          <w:ilvl w:val="1"/>
          <w:numId w:val="2"/>
        </w:numPr>
        <w:ind w:left="1074" w:right="7" w:hanging="721"/>
        <w:rPr>
          <w:szCs w:val="20"/>
        </w:rPr>
      </w:pPr>
      <w:r w:rsidRPr="002207B1">
        <w:rPr>
          <w:szCs w:val="20"/>
        </w:rPr>
        <w:t>The Associate Bethel Guardian shall be a Master Mason</w:t>
      </w:r>
      <w:r w:rsidR="00AE2DD2">
        <w:rPr>
          <w:szCs w:val="20"/>
        </w:rPr>
        <w:t>C-BOT-2</w:t>
      </w:r>
      <w:proofErr w:type="gramStart"/>
      <w:r w:rsidR="00AE2DD2">
        <w:rPr>
          <w:szCs w:val="20"/>
        </w:rPr>
        <w:t xml:space="preserve">) </w:t>
      </w:r>
      <w:r w:rsidRPr="002207B1">
        <w:rPr>
          <w:szCs w:val="20"/>
        </w:rPr>
        <w:t xml:space="preserve"> in</w:t>
      </w:r>
      <w:proofErr w:type="gramEnd"/>
      <w:r w:rsidRPr="002207B1">
        <w:rPr>
          <w:szCs w:val="20"/>
        </w:rPr>
        <w:t xml:space="preserve"> good standing in his Lodge. </w:t>
      </w:r>
    </w:p>
    <w:p w14:paraId="388A289B" w14:textId="77777777" w:rsidR="00096F6D" w:rsidRPr="002207B1" w:rsidRDefault="00967109">
      <w:pPr>
        <w:numPr>
          <w:ilvl w:val="1"/>
          <w:numId w:val="2"/>
        </w:numPr>
        <w:ind w:left="1074" w:right="7" w:hanging="721"/>
        <w:rPr>
          <w:szCs w:val="20"/>
        </w:rPr>
      </w:pPr>
      <w:r w:rsidRPr="002207B1">
        <w:rPr>
          <w:szCs w:val="20"/>
        </w:rPr>
        <w:t xml:space="preserve">The Bethel Guardian shall be: </w:t>
      </w:r>
    </w:p>
    <w:p w14:paraId="2744A24B" w14:textId="77777777" w:rsidR="00096F6D" w:rsidRPr="002207B1" w:rsidRDefault="00967109">
      <w:pPr>
        <w:numPr>
          <w:ilvl w:val="2"/>
          <w:numId w:val="2"/>
        </w:numPr>
        <w:ind w:right="7" w:hanging="720"/>
        <w:rPr>
          <w:szCs w:val="20"/>
        </w:rPr>
      </w:pPr>
      <w:r w:rsidRPr="002207B1">
        <w:rPr>
          <w:szCs w:val="20"/>
        </w:rPr>
        <w:t>a direct descendant of a Master Mason or the wife, daughter, granddaughter, great</w:t>
      </w:r>
      <w:r w:rsidR="006C415C" w:rsidRPr="002207B1">
        <w:rPr>
          <w:szCs w:val="20"/>
        </w:rPr>
        <w:t>-</w:t>
      </w:r>
      <w:r w:rsidRPr="002207B1">
        <w:rPr>
          <w:szCs w:val="20"/>
        </w:rPr>
        <w:t>granddaughter, adopted daughter by law, mother, grandmother, sister, half-si</w:t>
      </w:r>
      <w:r w:rsidR="00C12AB2">
        <w:rPr>
          <w:szCs w:val="20"/>
        </w:rPr>
        <w:t>ster, step-sister, niece, grand</w:t>
      </w:r>
      <w:r w:rsidRPr="002207B1">
        <w:rPr>
          <w:szCs w:val="20"/>
        </w:rPr>
        <w:t xml:space="preserve">niece, daughter-in-law, step-daughter, step-granddaughter, sister-in-law, first or second cousin or widow of a Master Mason or  </w:t>
      </w:r>
    </w:p>
    <w:p w14:paraId="33E9318E" w14:textId="77777777" w:rsidR="00AE2DD2" w:rsidRDefault="00967109">
      <w:pPr>
        <w:numPr>
          <w:ilvl w:val="2"/>
          <w:numId w:val="2"/>
        </w:numPr>
        <w:ind w:right="7" w:hanging="720"/>
        <w:rPr>
          <w:szCs w:val="20"/>
        </w:rPr>
      </w:pPr>
      <w:r w:rsidRPr="002207B1">
        <w:rPr>
          <w:szCs w:val="20"/>
        </w:rPr>
        <w:t xml:space="preserve">members of an organization basing its membership requirement on Masonic relationship or  </w:t>
      </w:r>
    </w:p>
    <w:p w14:paraId="0F12E4E0" w14:textId="262128FF" w:rsidR="00096F6D" w:rsidRPr="002207B1" w:rsidRDefault="00967109">
      <w:pPr>
        <w:numPr>
          <w:ilvl w:val="2"/>
          <w:numId w:val="2"/>
        </w:numPr>
        <w:ind w:right="7" w:hanging="720"/>
        <w:rPr>
          <w:szCs w:val="20"/>
        </w:rPr>
      </w:pPr>
      <w:bookmarkStart w:id="0" w:name="_GoBack"/>
      <w:bookmarkEnd w:id="0"/>
      <w:r w:rsidRPr="002207B1">
        <w:rPr>
          <w:szCs w:val="20"/>
        </w:rPr>
        <w:t xml:space="preserve">Past Bethel Guardians or  </w:t>
      </w:r>
    </w:p>
    <w:p w14:paraId="62E31FBE" w14:textId="77777777" w:rsidR="00096F6D" w:rsidRPr="002207B1" w:rsidRDefault="00967109">
      <w:pPr>
        <w:tabs>
          <w:tab w:val="center" w:pos="1557"/>
          <w:tab w:val="center" w:pos="3216"/>
        </w:tabs>
        <w:ind w:left="0" w:firstLine="0"/>
        <w:jc w:val="left"/>
        <w:rPr>
          <w:szCs w:val="20"/>
        </w:rPr>
      </w:pPr>
      <w:r w:rsidRPr="002207B1">
        <w:rPr>
          <w:rFonts w:eastAsia="Calibri"/>
          <w:szCs w:val="20"/>
        </w:rPr>
        <w:tab/>
      </w:r>
      <w:r w:rsidRPr="002207B1">
        <w:rPr>
          <w:szCs w:val="20"/>
        </w:rPr>
        <w:t xml:space="preserve">(d) </w:t>
      </w:r>
      <w:r w:rsidRPr="002207B1">
        <w:rPr>
          <w:szCs w:val="20"/>
        </w:rPr>
        <w:tab/>
        <w:t xml:space="preserve">Majority Members of JDI.  </w:t>
      </w:r>
    </w:p>
    <w:p w14:paraId="3E45A8F8" w14:textId="77777777" w:rsidR="00096F6D" w:rsidRPr="002207B1" w:rsidRDefault="00967109">
      <w:pPr>
        <w:numPr>
          <w:ilvl w:val="0"/>
          <w:numId w:val="2"/>
        </w:numPr>
        <w:ind w:right="7" w:hanging="721"/>
        <w:rPr>
          <w:szCs w:val="20"/>
        </w:rPr>
      </w:pPr>
      <w:r w:rsidRPr="002207B1">
        <w:rPr>
          <w:szCs w:val="20"/>
        </w:rPr>
        <w:t xml:space="preserve">Adults with the eligibility of (a) or (b) above, or who are the parent, grandparent, stepparent or guardian of a member of the Bethel are eligible for appointment as Executive Members, other than Bethel Guardian and Associate Bethel Guardian, or as an Associate member of the BGC. </w:t>
      </w:r>
    </w:p>
    <w:p w14:paraId="11700FFB" w14:textId="77777777" w:rsidR="00096F6D" w:rsidRPr="002207B1" w:rsidRDefault="00967109">
      <w:pPr>
        <w:numPr>
          <w:ilvl w:val="0"/>
          <w:numId w:val="2"/>
        </w:numPr>
        <w:ind w:right="7" w:hanging="721"/>
        <w:rPr>
          <w:szCs w:val="20"/>
        </w:rPr>
      </w:pPr>
      <w:r w:rsidRPr="002207B1">
        <w:rPr>
          <w:szCs w:val="20"/>
        </w:rPr>
        <w:t xml:space="preserve">Executive Members of a BGC who are delinquent in paying fines shall be ineligible for reappointment.  (See SOP-BGC 3 Sec. 1 (b)). </w:t>
      </w:r>
    </w:p>
    <w:p w14:paraId="1321DA84" w14:textId="77777777" w:rsidR="00096F6D" w:rsidRPr="002207B1" w:rsidRDefault="00967109">
      <w:pPr>
        <w:numPr>
          <w:ilvl w:val="0"/>
          <w:numId w:val="2"/>
        </w:numPr>
        <w:ind w:right="7" w:hanging="721"/>
        <w:rPr>
          <w:szCs w:val="20"/>
        </w:rPr>
      </w:pPr>
      <w:r w:rsidRPr="002207B1">
        <w:rPr>
          <w:szCs w:val="20"/>
        </w:rPr>
        <w:t xml:space="preserve">A Grand Guardian, Associate Grand Guardian, Vice Grand Guardian or Vice Associate Grand Guardian shall not serve as an Executive Member of a BGC.   </w:t>
      </w:r>
    </w:p>
    <w:p w14:paraId="14C8B4A0" w14:textId="77777777" w:rsidR="00096F6D" w:rsidRPr="002207B1" w:rsidRDefault="00967109">
      <w:pPr>
        <w:spacing w:after="0" w:line="259" w:lineRule="auto"/>
        <w:ind w:left="0" w:firstLine="0"/>
        <w:jc w:val="left"/>
        <w:rPr>
          <w:szCs w:val="20"/>
        </w:rPr>
      </w:pPr>
      <w:r w:rsidRPr="002207B1">
        <w:rPr>
          <w:szCs w:val="20"/>
        </w:rPr>
        <w:t xml:space="preserve"> </w:t>
      </w:r>
    </w:p>
    <w:p w14:paraId="72C61A37" w14:textId="77777777" w:rsidR="00096F6D" w:rsidRPr="002207B1" w:rsidRDefault="00967109">
      <w:pPr>
        <w:spacing w:after="0" w:line="259" w:lineRule="auto"/>
        <w:ind w:left="-5" w:hanging="10"/>
        <w:jc w:val="left"/>
        <w:rPr>
          <w:szCs w:val="20"/>
        </w:rPr>
      </w:pPr>
      <w:proofErr w:type="gramStart"/>
      <w:r w:rsidRPr="002207B1">
        <w:rPr>
          <w:b/>
          <w:szCs w:val="20"/>
        </w:rPr>
        <w:t>Section 2.</w:t>
      </w:r>
      <w:proofErr w:type="gramEnd"/>
      <w:r w:rsidRPr="002207B1">
        <w:rPr>
          <w:b/>
          <w:szCs w:val="20"/>
        </w:rPr>
        <w:t xml:space="preserve"> Special</w:t>
      </w:r>
      <w:r w:rsidRPr="002207B1">
        <w:rPr>
          <w:szCs w:val="20"/>
        </w:rPr>
        <w:t xml:space="preserve"> </w:t>
      </w:r>
    </w:p>
    <w:p w14:paraId="34E8A3BF" w14:textId="77777777" w:rsidR="00096F6D" w:rsidRPr="002207B1" w:rsidRDefault="00967109">
      <w:pPr>
        <w:numPr>
          <w:ilvl w:val="0"/>
          <w:numId w:val="3"/>
        </w:numPr>
        <w:ind w:right="7" w:hanging="720"/>
        <w:rPr>
          <w:szCs w:val="20"/>
        </w:rPr>
      </w:pPr>
      <w:r w:rsidRPr="002207B1">
        <w:rPr>
          <w:szCs w:val="20"/>
        </w:rPr>
        <w:t xml:space="preserve">The Supreme Guardian, with the consent of the Executive SGC, may appoint five (5) eligible women to serve as Executive members of the BGC in jurisdictions where Masons are prohibited by Masonic law from being Associate Bethel Guardians. </w:t>
      </w:r>
    </w:p>
    <w:p w14:paraId="5BDEA24A" w14:textId="77777777" w:rsidR="00096F6D" w:rsidRPr="002207B1" w:rsidRDefault="00967109">
      <w:pPr>
        <w:numPr>
          <w:ilvl w:val="0"/>
          <w:numId w:val="3"/>
        </w:numPr>
        <w:ind w:right="7" w:hanging="720"/>
        <w:rPr>
          <w:szCs w:val="20"/>
        </w:rPr>
      </w:pPr>
      <w:r w:rsidRPr="002207B1">
        <w:rPr>
          <w:szCs w:val="20"/>
        </w:rPr>
        <w:t xml:space="preserve">When a GGC has been organized in such jurisdiction, the Grand Guardian may appoint five (5) eligible women as Executive members of the BGC. </w:t>
      </w:r>
    </w:p>
    <w:p w14:paraId="0704CACD" w14:textId="77777777" w:rsidR="00096F6D" w:rsidRPr="002207B1" w:rsidRDefault="00967109">
      <w:pPr>
        <w:spacing w:after="0" w:line="259" w:lineRule="auto"/>
        <w:ind w:left="48" w:firstLine="0"/>
        <w:jc w:val="center"/>
        <w:rPr>
          <w:szCs w:val="20"/>
        </w:rPr>
      </w:pPr>
      <w:r w:rsidRPr="002207B1">
        <w:rPr>
          <w:szCs w:val="20"/>
        </w:rPr>
        <w:t xml:space="preserve"> </w:t>
      </w:r>
    </w:p>
    <w:p w14:paraId="0FD57115" w14:textId="77777777" w:rsidR="00096F6D" w:rsidRPr="002207B1" w:rsidRDefault="00967109">
      <w:pPr>
        <w:spacing w:after="0" w:line="259" w:lineRule="auto"/>
        <w:ind w:left="0" w:firstLine="0"/>
        <w:jc w:val="left"/>
        <w:rPr>
          <w:szCs w:val="20"/>
        </w:rPr>
      </w:pPr>
      <w:r w:rsidRPr="002207B1">
        <w:rPr>
          <w:szCs w:val="20"/>
        </w:rPr>
        <w:t xml:space="preserve">    </w:t>
      </w:r>
    </w:p>
    <w:sectPr w:rsidR="00096F6D" w:rsidRPr="002207B1">
      <w:headerReference w:type="default" r:id="rId8"/>
      <w:footerReference w:type="even" r:id="rId9"/>
      <w:footerReference w:type="default" r:id="rId10"/>
      <w:footerReference w:type="first" r:id="rId11"/>
      <w:pgSz w:w="12240" w:h="15840"/>
      <w:pgMar w:top="959" w:right="1005" w:bottom="1087" w:left="1440"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3206A" w14:textId="77777777" w:rsidR="00862863" w:rsidRDefault="00862863">
      <w:pPr>
        <w:spacing w:after="0" w:line="240" w:lineRule="auto"/>
      </w:pPr>
      <w:r>
        <w:separator/>
      </w:r>
    </w:p>
  </w:endnote>
  <w:endnote w:type="continuationSeparator" w:id="0">
    <w:p w14:paraId="3941BC8B" w14:textId="77777777" w:rsidR="00862863" w:rsidRDefault="0086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837BE" w14:textId="77777777" w:rsidR="00096F6D" w:rsidRDefault="00967109">
    <w:pPr>
      <w:spacing w:after="0" w:line="259" w:lineRule="auto"/>
      <w:ind w:left="0" w:right="3" w:firstLine="0"/>
      <w:jc w:val="right"/>
    </w:pPr>
    <w:r>
      <w:rPr>
        <w:sz w:val="18"/>
      </w:rPr>
      <w:t xml:space="preserve">C-BGC </w:t>
    </w:r>
    <w:r>
      <w:fldChar w:fldCharType="begin"/>
    </w:r>
    <w:r>
      <w:instrText xml:space="preserve"> PAGE   \* MERGEFORMAT </w:instrText>
    </w:r>
    <w:r>
      <w:fldChar w:fldCharType="separate"/>
    </w:r>
    <w:r>
      <w:rPr>
        <w:sz w:val="18"/>
      </w:rPr>
      <w:t>1</w:t>
    </w:r>
    <w:r>
      <w:rPr>
        <w:sz w:val="18"/>
      </w:rPr>
      <w:fldChar w:fldCharType="end"/>
    </w:r>
    <w:r>
      <w:rPr>
        <w:rFonts w:ascii="Cambria" w:eastAsia="Cambria" w:hAnsi="Cambria" w:cs="Cambria"/>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E7DE" w14:textId="77777777" w:rsidR="00096F6D" w:rsidRDefault="002207B1">
    <w:pPr>
      <w:spacing w:after="0" w:line="259" w:lineRule="auto"/>
      <w:ind w:left="0" w:right="3" w:firstLine="0"/>
      <w:jc w:val="right"/>
    </w:pPr>
    <w:r>
      <w:rPr>
        <w:sz w:val="18"/>
      </w:rPr>
      <w:t>MI-</w:t>
    </w:r>
    <w:r w:rsidR="00967109">
      <w:rPr>
        <w:sz w:val="18"/>
      </w:rPr>
      <w:t xml:space="preserve">C-BGC </w:t>
    </w:r>
    <w:r w:rsidR="00967109">
      <w:fldChar w:fldCharType="begin"/>
    </w:r>
    <w:r w:rsidR="00967109">
      <w:instrText xml:space="preserve"> PAGE   \* MERGEFORMAT </w:instrText>
    </w:r>
    <w:r w:rsidR="00967109">
      <w:fldChar w:fldCharType="separate"/>
    </w:r>
    <w:r w:rsidR="00AE2DD2" w:rsidRPr="00AE2DD2">
      <w:rPr>
        <w:noProof/>
        <w:sz w:val="18"/>
      </w:rPr>
      <w:t>2</w:t>
    </w:r>
    <w:r w:rsidR="00967109">
      <w:rPr>
        <w:sz w:val="18"/>
      </w:rPr>
      <w:fldChar w:fldCharType="end"/>
    </w:r>
    <w:r w:rsidR="00967109">
      <w:rPr>
        <w:rFonts w:ascii="Cambria" w:eastAsia="Cambria" w:hAnsi="Cambria" w:cs="Cambria"/>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68875" w14:textId="77777777" w:rsidR="00096F6D" w:rsidRDefault="00967109">
    <w:pPr>
      <w:spacing w:after="0" w:line="259" w:lineRule="auto"/>
      <w:ind w:left="0" w:right="3" w:firstLine="0"/>
      <w:jc w:val="right"/>
    </w:pPr>
    <w:r>
      <w:rPr>
        <w:sz w:val="18"/>
      </w:rPr>
      <w:t xml:space="preserve">C-BGC </w:t>
    </w:r>
    <w:r>
      <w:fldChar w:fldCharType="begin"/>
    </w:r>
    <w:r>
      <w:instrText xml:space="preserve"> PAGE   \* MERGEFORMAT </w:instrText>
    </w:r>
    <w:r>
      <w:fldChar w:fldCharType="separate"/>
    </w:r>
    <w:r>
      <w:rPr>
        <w:sz w:val="18"/>
      </w:rPr>
      <w:t>1</w:t>
    </w:r>
    <w:r>
      <w:rPr>
        <w:sz w:val="18"/>
      </w:rPr>
      <w:fldChar w:fldCharType="end"/>
    </w:r>
    <w:r>
      <w:rPr>
        <w:rFonts w:ascii="Cambria" w:eastAsia="Cambria" w:hAnsi="Cambria" w:cs="Cambria"/>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FEBBA" w14:textId="77777777" w:rsidR="00862863" w:rsidRDefault="00862863">
      <w:pPr>
        <w:spacing w:after="0" w:line="240" w:lineRule="auto"/>
      </w:pPr>
      <w:r>
        <w:separator/>
      </w:r>
    </w:p>
  </w:footnote>
  <w:footnote w:type="continuationSeparator" w:id="0">
    <w:p w14:paraId="4BC82CDF" w14:textId="77777777" w:rsidR="00862863" w:rsidRDefault="00862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0022" w14:textId="11F89CF9" w:rsidR="003273DA" w:rsidRDefault="003273DA">
    <w:pPr>
      <w:pStyle w:val="Header"/>
    </w:pPr>
    <w:r>
      <w:t>201</w:t>
    </w:r>
    <w:r w:rsidR="00694CD8">
      <w:t>9</w:t>
    </w:r>
    <w:r>
      <w:tab/>
    </w:r>
    <w:r>
      <w:tab/>
    </w:r>
    <w:r>
      <w:tab/>
    </w:r>
    <w:r w:rsidR="002207B1">
      <w:t>MI-</w:t>
    </w:r>
    <w:r>
      <w:t>C-BGC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DD2"/>
    <w:multiLevelType w:val="hybridMultilevel"/>
    <w:tmpl w:val="061A967C"/>
    <w:lvl w:ilvl="0" w:tplc="7A826EC6">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EE3B96">
      <w:start w:val="1"/>
      <w:numFmt w:val="decimal"/>
      <w:lvlText w:val="(%2)"/>
      <w:lvlJc w:val="left"/>
      <w:pPr>
        <w:ind w:left="1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707750">
      <w:start w:val="1"/>
      <w:numFmt w:val="lowerLetter"/>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F4DB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DE9F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22D8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F61E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548A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C0B62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33CB2DC8"/>
    <w:multiLevelType w:val="hybridMultilevel"/>
    <w:tmpl w:val="FD6019D0"/>
    <w:lvl w:ilvl="0" w:tplc="854C32CC">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105E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4C16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0E6A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4A85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06919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8E16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DC35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D09D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5F4F1ED6"/>
    <w:multiLevelType w:val="hybridMultilevel"/>
    <w:tmpl w:val="690E985C"/>
    <w:lvl w:ilvl="0" w:tplc="829862B8">
      <w:start w:val="1"/>
      <w:numFmt w:val="decimal"/>
      <w:lvlText w:val="(%1)"/>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41B0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E4A03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D2C81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B695F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98E72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78CE7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DE31F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8A945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6D"/>
    <w:rsid w:val="00096F6D"/>
    <w:rsid w:val="00113982"/>
    <w:rsid w:val="0013695D"/>
    <w:rsid w:val="001A5B88"/>
    <w:rsid w:val="002144F6"/>
    <w:rsid w:val="002207B1"/>
    <w:rsid w:val="002C138F"/>
    <w:rsid w:val="003273DA"/>
    <w:rsid w:val="00354629"/>
    <w:rsid w:val="0037375E"/>
    <w:rsid w:val="00463051"/>
    <w:rsid w:val="004F449F"/>
    <w:rsid w:val="005B2C9A"/>
    <w:rsid w:val="005D20B4"/>
    <w:rsid w:val="00620ECA"/>
    <w:rsid w:val="006225B6"/>
    <w:rsid w:val="00694CD8"/>
    <w:rsid w:val="006C415C"/>
    <w:rsid w:val="00783939"/>
    <w:rsid w:val="007D7114"/>
    <w:rsid w:val="00862863"/>
    <w:rsid w:val="00872A16"/>
    <w:rsid w:val="00967109"/>
    <w:rsid w:val="009A3637"/>
    <w:rsid w:val="009A4F22"/>
    <w:rsid w:val="009B4265"/>
    <w:rsid w:val="00AE2DD2"/>
    <w:rsid w:val="00B746E3"/>
    <w:rsid w:val="00C12AB2"/>
    <w:rsid w:val="00D66D32"/>
    <w:rsid w:val="00D80947"/>
    <w:rsid w:val="00F9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730" w:hanging="73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customStyle="1" w:styleId="DefaultText">
    <w:name w:val="Default Text"/>
    <w:basedOn w:val="Normal"/>
    <w:rsid w:val="004F449F"/>
    <w:pPr>
      <w:spacing w:after="0" w:line="240" w:lineRule="auto"/>
      <w:ind w:left="0" w:firstLine="0"/>
      <w:jc w:val="left"/>
    </w:pPr>
    <w:rPr>
      <w:rFonts w:ascii="CG Times" w:hAnsi="CG Times"/>
      <w:color w:val="auto"/>
      <w:sz w:val="24"/>
      <w:szCs w:val="20"/>
    </w:rPr>
  </w:style>
  <w:style w:type="paragraph" w:styleId="Header">
    <w:name w:val="header"/>
    <w:basedOn w:val="Normal"/>
    <w:link w:val="HeaderChar"/>
    <w:uiPriority w:val="99"/>
    <w:unhideWhenUsed/>
    <w:rsid w:val="0032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3DA"/>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C12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AB2"/>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730" w:hanging="73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customStyle="1" w:styleId="DefaultText">
    <w:name w:val="Default Text"/>
    <w:basedOn w:val="Normal"/>
    <w:rsid w:val="004F449F"/>
    <w:pPr>
      <w:spacing w:after="0" w:line="240" w:lineRule="auto"/>
      <w:ind w:left="0" w:firstLine="0"/>
      <w:jc w:val="left"/>
    </w:pPr>
    <w:rPr>
      <w:rFonts w:ascii="CG Times" w:hAnsi="CG Times"/>
      <w:color w:val="auto"/>
      <w:sz w:val="24"/>
      <w:szCs w:val="20"/>
    </w:rPr>
  </w:style>
  <w:style w:type="paragraph" w:styleId="Header">
    <w:name w:val="header"/>
    <w:basedOn w:val="Normal"/>
    <w:link w:val="HeaderChar"/>
    <w:uiPriority w:val="99"/>
    <w:unhideWhenUsed/>
    <w:rsid w:val="0032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3DA"/>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C12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AB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Johnson</dc:creator>
  <cp:lastModifiedBy>Ken</cp:lastModifiedBy>
  <cp:revision>2</cp:revision>
  <cp:lastPrinted>2020-02-07T17:33:00Z</cp:lastPrinted>
  <dcterms:created xsi:type="dcterms:W3CDTF">2020-02-10T16:36:00Z</dcterms:created>
  <dcterms:modified xsi:type="dcterms:W3CDTF">2020-02-10T16:36:00Z</dcterms:modified>
</cp:coreProperties>
</file>